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4E" w:rsidRPr="00F51FD6" w:rsidRDefault="0008774E" w:rsidP="0008774E">
      <w:pPr>
        <w:pStyle w:val="ConsPlusNormal"/>
        <w:ind w:left="1077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51FD6">
        <w:rPr>
          <w:rFonts w:ascii="Times New Roman" w:hAnsi="Times New Roman" w:cs="Times New Roman"/>
          <w:sz w:val="28"/>
          <w:szCs w:val="28"/>
        </w:rPr>
        <w:t>Приложение</w:t>
      </w:r>
    </w:p>
    <w:p w:rsidR="0008774E" w:rsidRPr="00F51FD6" w:rsidRDefault="0008774E" w:rsidP="0008774E">
      <w:pPr>
        <w:pStyle w:val="ConsPlusNormal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51FD6">
        <w:rPr>
          <w:rFonts w:ascii="Times New Roman" w:hAnsi="Times New Roman" w:cs="Times New Roman"/>
          <w:sz w:val="28"/>
          <w:szCs w:val="28"/>
        </w:rPr>
        <w:t>к подпрограмме «Развитие</w:t>
      </w:r>
    </w:p>
    <w:p w:rsidR="0008774E" w:rsidRPr="00F51FD6" w:rsidRDefault="0008774E" w:rsidP="0008774E">
      <w:pPr>
        <w:pStyle w:val="ConsPlusNormal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51FD6">
        <w:rPr>
          <w:rFonts w:ascii="Times New Roman" w:hAnsi="Times New Roman" w:cs="Times New Roman"/>
          <w:sz w:val="28"/>
          <w:szCs w:val="28"/>
        </w:rPr>
        <w:t>института мировой юстиции</w:t>
      </w:r>
    </w:p>
    <w:p w:rsidR="0008774E" w:rsidRPr="00F51FD6" w:rsidRDefault="0008774E" w:rsidP="0008774E">
      <w:pPr>
        <w:pStyle w:val="ConsPlusNormal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51FD6">
        <w:rPr>
          <w:rFonts w:ascii="Times New Roman" w:hAnsi="Times New Roman" w:cs="Times New Roman"/>
          <w:sz w:val="28"/>
          <w:szCs w:val="28"/>
        </w:rPr>
        <w:t>в Республике Татарстан</w:t>
      </w:r>
    </w:p>
    <w:p w:rsidR="0008774E" w:rsidRPr="00F51FD6" w:rsidRDefault="0008774E" w:rsidP="0008774E">
      <w:pPr>
        <w:pStyle w:val="ConsPlusNormal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51FD6">
        <w:rPr>
          <w:rFonts w:ascii="Times New Roman" w:hAnsi="Times New Roman" w:cs="Times New Roman"/>
          <w:sz w:val="28"/>
          <w:szCs w:val="28"/>
        </w:rPr>
        <w:t>на 2014 –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51FD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08774E" w:rsidRPr="00F51FD6" w:rsidRDefault="0008774E" w:rsidP="0008774E">
      <w:pPr>
        <w:pStyle w:val="ConsPlusNormal"/>
        <w:ind w:left="1077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FD6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08774E" w:rsidRPr="00F51FD6" w:rsidRDefault="0008774E" w:rsidP="0008774E">
      <w:pPr>
        <w:pStyle w:val="ConsPlusNormal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51FD6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08774E" w:rsidRPr="00F51FD6" w:rsidRDefault="0008774E" w:rsidP="0008774E">
      <w:pPr>
        <w:pStyle w:val="ConsPlusNormal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51FD6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08774E" w:rsidRPr="00F51FD6" w:rsidRDefault="0008774E" w:rsidP="0008774E">
      <w:pPr>
        <w:pStyle w:val="ConsPlusNormal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51FD6">
        <w:rPr>
          <w:rFonts w:ascii="Times New Roman" w:hAnsi="Times New Roman" w:cs="Times New Roman"/>
          <w:sz w:val="28"/>
          <w:szCs w:val="28"/>
        </w:rPr>
        <w:t>от ________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51FD6">
        <w:rPr>
          <w:rFonts w:ascii="Times New Roman" w:hAnsi="Times New Roman" w:cs="Times New Roman"/>
          <w:sz w:val="28"/>
          <w:szCs w:val="28"/>
        </w:rPr>
        <w:t xml:space="preserve"> № ________)</w:t>
      </w:r>
    </w:p>
    <w:p w:rsidR="0008774E" w:rsidRPr="00F51FD6" w:rsidRDefault="0008774E" w:rsidP="0008774E">
      <w:pPr>
        <w:pStyle w:val="ConsPlusNormal"/>
        <w:jc w:val="both"/>
        <w:rPr>
          <w:rFonts w:ascii="Times New Roman" w:hAnsi="Times New Roman" w:cs="Times New Roman"/>
        </w:rPr>
      </w:pPr>
    </w:p>
    <w:p w:rsidR="0008774E" w:rsidRPr="00F51FD6" w:rsidRDefault="0008774E" w:rsidP="0008774E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185"/>
      <w:bookmarkEnd w:id="1"/>
      <w:r w:rsidRPr="00F51FD6">
        <w:rPr>
          <w:rFonts w:ascii="Times New Roman" w:hAnsi="Times New Roman" w:cs="Times New Roman"/>
          <w:sz w:val="28"/>
          <w:szCs w:val="28"/>
        </w:rPr>
        <w:t>Цель, задачи, индикаторы оценки результатов подпрограммы «Развитие института мировой юстиции</w:t>
      </w:r>
    </w:p>
    <w:p w:rsidR="0008774E" w:rsidRPr="00F51FD6" w:rsidRDefault="0008774E" w:rsidP="0008774E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F51FD6">
        <w:rPr>
          <w:rFonts w:ascii="Times New Roman" w:hAnsi="Times New Roman" w:cs="Times New Roman"/>
          <w:sz w:val="28"/>
          <w:szCs w:val="28"/>
        </w:rPr>
        <w:t>в Республике Татарстан на 2014 –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51FD6">
        <w:rPr>
          <w:rFonts w:ascii="Times New Roman" w:hAnsi="Times New Roman" w:cs="Times New Roman"/>
          <w:sz w:val="28"/>
          <w:szCs w:val="28"/>
        </w:rPr>
        <w:t xml:space="preserve"> годы» и финансирование по ее мероприятиям</w:t>
      </w:r>
    </w:p>
    <w:p w:rsidR="0008774E" w:rsidRPr="00F51FD6" w:rsidRDefault="0008774E" w:rsidP="0008774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630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5"/>
        <w:gridCol w:w="1134"/>
        <w:gridCol w:w="1134"/>
        <w:gridCol w:w="1276"/>
        <w:gridCol w:w="709"/>
        <w:gridCol w:w="567"/>
        <w:gridCol w:w="624"/>
        <w:gridCol w:w="624"/>
        <w:gridCol w:w="624"/>
        <w:gridCol w:w="624"/>
        <w:gridCol w:w="624"/>
        <w:gridCol w:w="566"/>
        <w:gridCol w:w="624"/>
        <w:gridCol w:w="652"/>
        <w:gridCol w:w="567"/>
        <w:gridCol w:w="567"/>
        <w:gridCol w:w="708"/>
        <w:gridCol w:w="567"/>
        <w:gridCol w:w="568"/>
        <w:gridCol w:w="567"/>
        <w:gridCol w:w="567"/>
        <w:gridCol w:w="567"/>
        <w:gridCol w:w="567"/>
      </w:tblGrid>
      <w:tr w:rsidR="0008774E" w:rsidRPr="00F51FD6" w:rsidTr="00393475">
        <w:tc>
          <w:tcPr>
            <w:tcW w:w="1275" w:type="dxa"/>
            <w:vMerge w:val="restart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Наименование основного мероприятия</w:t>
            </w:r>
          </w:p>
        </w:tc>
        <w:tc>
          <w:tcPr>
            <w:tcW w:w="1134" w:type="dxa"/>
            <w:vMerge w:val="restart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Исполнители</w:t>
            </w:r>
          </w:p>
        </w:tc>
        <w:tc>
          <w:tcPr>
            <w:tcW w:w="1134" w:type="dxa"/>
            <w:vMerge w:val="restart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Срок выполнения основных мероприятий</w:t>
            </w:r>
          </w:p>
        </w:tc>
        <w:tc>
          <w:tcPr>
            <w:tcW w:w="1276" w:type="dxa"/>
            <w:vMerge w:val="restart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Индикаторы оценки конечных результатов, единица измерения</w:t>
            </w:r>
          </w:p>
        </w:tc>
        <w:tc>
          <w:tcPr>
            <w:tcW w:w="6238" w:type="dxa"/>
            <w:gridSpan w:val="10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Значения индикаторов</w:t>
            </w:r>
          </w:p>
        </w:tc>
        <w:tc>
          <w:tcPr>
            <w:tcW w:w="5245" w:type="dxa"/>
            <w:gridSpan w:val="9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Финансирование за счет средств бюджета Республики Татарстан, тыс. рублей</w:t>
            </w:r>
          </w:p>
        </w:tc>
      </w:tr>
      <w:tr w:rsidR="0008774E" w:rsidRPr="00F51FD6" w:rsidTr="00393475">
        <w:tc>
          <w:tcPr>
            <w:tcW w:w="1275" w:type="dxa"/>
            <w:vMerge/>
          </w:tcPr>
          <w:p w:rsidR="0008774E" w:rsidRPr="00F51FD6" w:rsidRDefault="0008774E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08774E" w:rsidRPr="00F51FD6" w:rsidRDefault="0008774E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08774E" w:rsidRPr="00F51FD6" w:rsidRDefault="0008774E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6" w:type="dxa"/>
            <w:vMerge/>
          </w:tcPr>
          <w:p w:rsidR="0008774E" w:rsidRPr="00F51FD6" w:rsidRDefault="0008774E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2013 (базовый) год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2014 год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2015 год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2016 год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2017 год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2018 год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2019 год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2020 год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2021 год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2022 год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2014 год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2015 год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2016 год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2017 год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2018 год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2019 год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2020 год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2021 год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2022 год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1.1. Текущий ремонт зданий и помещений судебных участков мировых судей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Министерство юстиции Республики Татарстан (далее - МЮ РТ)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2014 - 2022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Количество зданий, помещений судебных участков, в которых произведены работы по текущему ремонту, единиц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5 631,6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3 779,3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5 020,0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4 350,0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6 500,0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6 114,4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4 541,4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6 200,0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5 961,8</w:t>
            </w:r>
          </w:p>
        </w:tc>
      </w:tr>
      <w:tr w:rsidR="0008774E" w:rsidRPr="00F51FD6" w:rsidTr="00393475">
        <w:tc>
          <w:tcPr>
            <w:tcW w:w="1275" w:type="dxa"/>
            <w:vMerge w:val="restart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1.2. Капитальный ремонт зданий и помещений судебных участков мировых судей</w:t>
            </w:r>
          </w:p>
        </w:tc>
        <w:tc>
          <w:tcPr>
            <w:tcW w:w="1134" w:type="dxa"/>
            <w:vMerge w:val="restart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 xml:space="preserve">Министерство строительства, архитектуры и жилищно-коммунального хозяйства Республики Татарстан, государственное казенное учреждение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«</w:t>
            </w: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Главное инвестиционно-строительное управление Республики Татарстан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»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2014 - 2020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Количество зданий, помещений судебных участков, в которых произведены работы по капитальному ремонту, единиц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25 931,5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31 229,6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28 480,0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27 000,0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34 256,7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31 000,0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29 787,7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8774E" w:rsidRPr="00F51FD6" w:rsidTr="00393475">
        <w:tc>
          <w:tcPr>
            <w:tcW w:w="1275" w:type="dxa"/>
            <w:vMerge/>
          </w:tcPr>
          <w:p w:rsidR="0008774E" w:rsidRPr="00F51FD6" w:rsidRDefault="0008774E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08774E" w:rsidRPr="00F51FD6" w:rsidRDefault="0008774E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2021 - 2022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Количество зданий, помещений судебных участков, в которых произведены проектно-изыскательские работы и капитальный ремонт, единиц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29 000,0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29 000,0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 xml:space="preserve">2.1. Обеспечение судебных участков мировых судей </w:t>
            </w:r>
            <w:proofErr w:type="gramStart"/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стационарными</w:t>
            </w:r>
            <w:proofErr w:type="gramEnd"/>
            <w:r w:rsidRPr="00F51FD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металлообнаружителями</w:t>
            </w:r>
            <w:proofErr w:type="spellEnd"/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2015,</w:t>
            </w:r>
          </w:p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2017,</w:t>
            </w:r>
          </w:p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2019,</w:t>
            </w:r>
          </w:p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2021 - 2022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Количество зданий и помещений судебных участков мировых </w:t>
            </w: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судей, оснащенных </w:t>
            </w:r>
            <w:proofErr w:type="gramStart"/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стационарными</w:t>
            </w:r>
            <w:proofErr w:type="gramEnd"/>
            <w:r w:rsidRPr="00F51FD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металлообнаружителями</w:t>
            </w:r>
            <w:proofErr w:type="spellEnd"/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, единиц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36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561,0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646,5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561,0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2.2. Обеспечение судебных участков мировых судей системами контроля доступа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2016 - 2019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Количество зданий и помещений судебных участков мировых судей, оснащенных системами контроля доступа, единиц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1 000,0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900,0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1 000,0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610,0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2.3. Поддержание в работоспособном состоянии системами контроля доступа на судебных участках мировых судей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2021 -2022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 xml:space="preserve">Количество зданий и помещений судебных участков мировых судей, в которых проведено обслуживание системы контроля доступа, стационарных </w:t>
            </w:r>
            <w:proofErr w:type="spellStart"/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металлообнаружителей</w:t>
            </w:r>
            <w:proofErr w:type="spellEnd"/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, единиц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2.4. Обеспечение судебных участков мировых судей системами видеонаблюдения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2016 - 2017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Количество зданий и помещений судебных участков мировых судей, оснащенных системами видеонаблюдения, единиц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1 200,0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4 000,0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2.5. Поддержание в работоспособном состоянии систем видеонаблюдения на судебных участках мировых судей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2021 -2022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Количество зданий и помещений судебных участков мировых судей, в которых проведено обслуживание систем видеонаблюдения, единиц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77,0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322,8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3.1. Установка и настройка обновлений специального программного обеспечения, его техническая поддержка и обучение пользователей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2014 - 2022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Доля судебных участков мировых судей Республики Татарстан, в которых обеспечены установка и настройка обновлений специального программного обеспечения, его техническая поддержка и обучение пользователей, процентов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8 687,1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995,0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1 000,0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1 000,0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1 000,0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2 563,0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1 000,0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1 000,0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8 500</w:t>
            </w: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,0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3.2. Прокладка волоконно-оптических линий связи в здания (помещения) мировых судей Республики Татарстан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2016 - 2017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 xml:space="preserve">Количество зданий и помещений судебных участков мировых судей, оборудованных волоконно-оптическими линиями </w:t>
            </w: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связи, единиц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3 000,0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2 200,0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3.3. Оказание услуг по обслуживанию программно-технических средств и локальных сетей на участках мировых судей Республики Татарстан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2021 -2022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Доля судебных участков мировых судей Республики Татарстан, на которых обеспечено функционирование программно-технических средств и локальных сетей, процентов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4 565,0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4 149,5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4.1. Содержание аппарата мировых судей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2014 - 2022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Доля финансовых средств, освоенных по целевому назначению, процентов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262 068,0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280 425,2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275 330,82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301 962,2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347707,9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414 366,7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441 205,7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372 130,0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464 114,8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4.2. Оказание услуг общедоступной почтовой связи на судебных участках мировых судей Республики Татарстан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2021 -2022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Доля судебной корреспонденции направленной, мировыми судьями Республики Татарстан в установленный законом срок, процентов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98 175,9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163 263,5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5.1. Приобретение для судебных участков мировых судей Республики Татарстан компьютерной, организационной техники и материально-технических средств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2014 - 2020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Доля судебных участков мировых судей Республики Татарстан, обеспеченных компьютерной, организационной техникой по установленным нормам, процентов от плана закупок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62 615,7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59 971,7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57 805,58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61 732,7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68 623,1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38 594,8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25 169,1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5.2. Приобретение для судебных участков мировых судей Республики Татарстан компьютерной, организационной техники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2021 - 2022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Доля судебных участков мировых судей Республики Татарстан, обеспеченных компьютерной, организационной техникой по установленным нормам, процентов от плана закупок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7 858,4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11 920,0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5.3. Приобретение для судебных участков мировых судей Республики Татарстан материально-технических средств и материальных запасов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2021 - 2022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 xml:space="preserve">Доля судебных участков мировых судей Республики Татарстан обеспеченных материально-техническими средствами и материальными запасами по установленным нормам, процентов от </w:t>
            </w: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плана закупок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21 890,8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28 147,8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6.1. Повышение квалификации мировых судей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2014 - 202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 xml:space="preserve">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Количество мировых судей, прошедших повышение квалификации, человек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1 380,1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1 286,9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1 100,0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500,0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525,0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500,4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234,4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434,8</w:t>
            </w:r>
          </w:p>
        </w:tc>
      </w:tr>
      <w:tr w:rsidR="0008774E" w:rsidRPr="00F51FD6" w:rsidTr="00393475">
        <w:tc>
          <w:tcPr>
            <w:tcW w:w="1275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6.2. Переподготовка вновь назначенных мировых судей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МЮ РТ</w:t>
            </w:r>
          </w:p>
        </w:tc>
        <w:tc>
          <w:tcPr>
            <w:tcW w:w="113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2014 - 202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 xml:space="preserve"> годы</w:t>
            </w:r>
          </w:p>
        </w:tc>
        <w:tc>
          <w:tcPr>
            <w:tcW w:w="1276" w:type="dxa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Доля мировых судей, прошедших переподготовку, от количества вновь назначенных мировых судей, процентов</w:t>
            </w:r>
          </w:p>
        </w:tc>
        <w:tc>
          <w:tcPr>
            <w:tcW w:w="709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6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24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52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395,0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395,0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600,0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660,0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660,0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360,8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153,4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302,7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264,2</w:t>
            </w:r>
          </w:p>
        </w:tc>
      </w:tr>
      <w:tr w:rsidR="0008774E" w:rsidRPr="00F51FD6" w:rsidTr="00393475">
        <w:tc>
          <w:tcPr>
            <w:tcW w:w="11057" w:type="dxa"/>
            <w:gridSpan w:val="14"/>
          </w:tcPr>
          <w:p w:rsidR="0008774E" w:rsidRPr="00F51FD6" w:rsidRDefault="0008774E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Всего по подпрограмме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366 709,0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378 643,7</w:t>
            </w:r>
          </w:p>
        </w:tc>
        <w:tc>
          <w:tcPr>
            <w:tcW w:w="70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374 536,4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404 404,9</w:t>
            </w:r>
          </w:p>
        </w:tc>
        <w:tc>
          <w:tcPr>
            <w:tcW w:w="568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460 247,7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494 434,7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502 357,7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1FD6">
              <w:rPr>
                <w:rFonts w:ascii="Times New Roman" w:hAnsi="Times New Roman" w:cs="Times New Roman"/>
                <w:sz w:val="12"/>
                <w:szCs w:val="12"/>
              </w:rPr>
              <w:t>542 080,7</w:t>
            </w:r>
          </w:p>
        </w:tc>
        <w:tc>
          <w:tcPr>
            <w:tcW w:w="567" w:type="dxa"/>
          </w:tcPr>
          <w:p w:rsidR="0008774E" w:rsidRPr="00F51FD6" w:rsidRDefault="0008774E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716 640,2</w:t>
            </w:r>
          </w:p>
        </w:tc>
      </w:tr>
    </w:tbl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08774E" w:rsidRDefault="0008774E" w:rsidP="0008774E">
      <w:pPr>
        <w:pStyle w:val="ConsPlusNormal"/>
        <w:rPr>
          <w:rFonts w:ascii="Times New Roman" w:hAnsi="Times New Roman" w:cs="Times New Roman"/>
        </w:rPr>
      </w:pPr>
    </w:p>
    <w:p w:rsidR="00FB14E3" w:rsidRDefault="00FB14E3"/>
    <w:sectPr w:rsidR="00FB14E3" w:rsidSect="00380D02">
      <w:headerReference w:type="default" r:id="rId7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8FC" w:rsidRDefault="000C78FC" w:rsidP="00380D02">
      <w:pPr>
        <w:spacing w:after="0" w:line="240" w:lineRule="auto"/>
      </w:pPr>
      <w:r>
        <w:separator/>
      </w:r>
    </w:p>
  </w:endnote>
  <w:endnote w:type="continuationSeparator" w:id="0">
    <w:p w:rsidR="000C78FC" w:rsidRDefault="000C78FC" w:rsidP="00380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8FC" w:rsidRDefault="000C78FC" w:rsidP="00380D02">
      <w:pPr>
        <w:spacing w:after="0" w:line="240" w:lineRule="auto"/>
      </w:pPr>
      <w:r>
        <w:separator/>
      </w:r>
    </w:p>
  </w:footnote>
  <w:footnote w:type="continuationSeparator" w:id="0">
    <w:p w:rsidR="000C78FC" w:rsidRDefault="000C78FC" w:rsidP="00380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018693"/>
      <w:docPartObj>
        <w:docPartGallery w:val="Page Numbers (Top of Page)"/>
        <w:docPartUnique/>
      </w:docPartObj>
    </w:sdtPr>
    <w:sdtContent>
      <w:p w:rsidR="00380D02" w:rsidRDefault="00380D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380D02" w:rsidRDefault="00380D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4E"/>
    <w:rsid w:val="0008774E"/>
    <w:rsid w:val="000C78FC"/>
    <w:rsid w:val="00380D02"/>
    <w:rsid w:val="00FB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77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0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D02"/>
  </w:style>
  <w:style w:type="paragraph" w:styleId="a5">
    <w:name w:val="footer"/>
    <w:basedOn w:val="a"/>
    <w:link w:val="a6"/>
    <w:uiPriority w:val="99"/>
    <w:unhideWhenUsed/>
    <w:rsid w:val="00380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77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0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D02"/>
  </w:style>
  <w:style w:type="paragraph" w:styleId="a5">
    <w:name w:val="footer"/>
    <w:basedOn w:val="a"/>
    <w:link w:val="a6"/>
    <w:uiPriority w:val="99"/>
    <w:unhideWhenUsed/>
    <w:rsid w:val="00380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1026</Words>
  <Characters>5851</Characters>
  <Application>Microsoft Office Word</Application>
  <DocSecurity>0</DocSecurity>
  <Lines>48</Lines>
  <Paragraphs>13</Paragraphs>
  <ScaleCrop>false</ScaleCrop>
  <Company/>
  <LinksUpToDate>false</LinksUpToDate>
  <CharactersWithSpaces>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muradimova</dc:creator>
  <cp:lastModifiedBy>muradimova</cp:lastModifiedBy>
  <cp:revision>2</cp:revision>
  <dcterms:created xsi:type="dcterms:W3CDTF">2023-03-17T12:53:00Z</dcterms:created>
  <dcterms:modified xsi:type="dcterms:W3CDTF">2023-03-17T13:16:00Z</dcterms:modified>
</cp:coreProperties>
</file>